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b w:val="1"/>
        </w:rPr>
      </w:pPr>
      <w:r>
        <w:rPr>
          <w:b w:val="1"/>
        </w:rPr>
        <w:t>Русский язык 10-11 классы. Рабочая программа для общеобразовательных организаций (базовый и углублённый уровень). Предметная линия учебников С.И. Львовой, В.В. Львова</w:t>
      </w:r>
    </w:p>
    <w:p w14:paraId="02000000">
      <w:pPr>
        <w:ind w:firstLine="0" w:left="0"/>
        <w:jc w:val="both"/>
      </w:pPr>
      <w:r>
        <w:t xml:space="preserve">      </w:t>
      </w:r>
    </w:p>
    <w:p w14:paraId="03000000">
      <w:pPr>
        <w:ind w:firstLine="0" w:left="0"/>
        <w:jc w:val="both"/>
      </w:pPr>
      <w:r>
        <w:t xml:space="preserve">     Рабочая программа реализует основные идеи Федерального государственного образовательного стандарта среднего (полного) общего образования и раскрывает современные подходы к изучению школьного курса: коммуникативный, системно-деятельностный, компетентностный.</w:t>
      </w:r>
    </w:p>
    <w:p w14:paraId="04000000">
      <w:pPr>
        <w:ind w:firstLine="0" w:left="0"/>
        <w:jc w:val="both"/>
      </w:pPr>
      <w:r>
        <w:t xml:space="preserve">     </w:t>
      </w:r>
      <w:r>
        <w:t>Рабочая программа нацелена на достижение результатов освоения курса русского языка на личностном, метапредметном, предметном уровнях, которые проявляются в разных видах речевой деятельности и формируются в процессе изучения всех тем.</w:t>
      </w:r>
    </w:p>
    <w:p w14:paraId="05000000">
      <w:pPr>
        <w:ind w:firstLine="0" w:left="0"/>
        <w:jc w:val="both"/>
      </w:pPr>
      <w:r>
        <w:t xml:space="preserve">   Предметный компонент (русский язык) направлен на обучение предмету на базовом и углублённом уровнях.</w:t>
      </w:r>
    </w:p>
    <w:p w14:paraId="06000000">
      <w:pPr>
        <w:ind w:firstLine="0" w:left="0"/>
        <w:jc w:val="both"/>
      </w:pPr>
    </w:p>
    <w:p w14:paraId="07000000">
      <w:pPr>
        <w:ind w:firstLine="0" w:left="0"/>
        <w:jc w:val="both"/>
      </w:pPr>
      <w:r>
        <w:rPr>
          <w:b w:val="1"/>
        </w:rPr>
        <w:t>Базовый уровень:</w:t>
      </w:r>
      <w:r>
        <w:t xml:space="preserve"> углубить представление о взаимосвязи языка, истории, культуры русского народа. Сформировать навыки эффективного достижения поставленных коммуникативных задач. Усовершенствовать умения, связанными со всеми видами речевой деятельности. Расширить активный словарный запас языковых и речевых средств.</w:t>
      </w:r>
    </w:p>
    <w:p w14:paraId="08000000">
      <w:pPr>
        <w:ind w:firstLine="0" w:left="0"/>
        <w:jc w:val="both"/>
      </w:pPr>
      <w:r>
        <w:t xml:space="preserve"> </w:t>
      </w:r>
      <w:r>
        <w:rPr>
          <w:b w:val="1"/>
        </w:rPr>
        <w:t>Углублённый уровень</w:t>
      </w:r>
      <w:r>
        <w:t>:  углубить и расширить  знания о лингвистике как науке, совершенствовать языковые и коммуникативные умения. Сформировать опыт анализа сложных языковых фактов, опыт исследовательской деятельности в области лингвистики.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2021-10-14T09:04:53Z</dcterms:modified>
</cp:coreProperties>
</file>