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63" w:rsidRDefault="00887363" w:rsidP="00887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курса «Риторика» разработана в соответствии с требованиями Федерального государственного образовательного стандарта основного общего образования,  авторской программы Т.А. </w:t>
      </w:r>
      <w:proofErr w:type="spellStart"/>
      <w:r>
        <w:rPr>
          <w:rFonts w:ascii="Times New Roman" w:hAnsi="Times New Roman"/>
          <w:sz w:val="28"/>
          <w:szCs w:val="28"/>
        </w:rPr>
        <w:t>Ладыженской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Н.В. </w:t>
      </w:r>
      <w:proofErr w:type="spellStart"/>
      <w:r>
        <w:rPr>
          <w:rFonts w:ascii="Times New Roman" w:hAnsi="Times New Roman"/>
          <w:sz w:val="28"/>
          <w:szCs w:val="28"/>
        </w:rPr>
        <w:t>Ладыженской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«Риторика» для 5-9 классов, Москва, издательство </w:t>
      </w:r>
      <w:proofErr w:type="spellStart"/>
      <w:r>
        <w:rPr>
          <w:rFonts w:ascii="Times New Roman" w:hAnsi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/>
          <w:sz w:val="28"/>
          <w:szCs w:val="28"/>
        </w:rPr>
        <w:t>, 2010 год.</w:t>
      </w:r>
    </w:p>
    <w:p w:rsidR="00887363" w:rsidRDefault="00887363" w:rsidP="00887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Современная школьная риторика учитывает достижения лингвистической науки, психологии восприятия и порождения речи, теории общения и других смежных  наук. Вместе с тем современная школьная риторика - самостоятельный учебный предмет.  У этого предмета свои задачи – обучение умелой, а точнее – эффективной речи. Поэтому в центре риторики – обучение эффективному общению, общающийся человек. Этим в значительной мере отличается данный курс школьной риторики от других </w:t>
      </w:r>
      <w:proofErr w:type="spellStart"/>
      <w:r>
        <w:rPr>
          <w:rFonts w:ascii="Times New Roman" w:hAnsi="Times New Roman"/>
          <w:sz w:val="28"/>
          <w:szCs w:val="28"/>
        </w:rPr>
        <w:t>речеведческих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курсов.  Этим же определяется как  содержание школьной риторики, так и методы ее преподавания.</w:t>
      </w:r>
    </w:p>
    <w:p w:rsidR="00887363" w:rsidRDefault="00887363" w:rsidP="00887363">
      <w:pPr>
        <w:pStyle w:val="Default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Форма организации занятий</w:t>
      </w:r>
      <w:r>
        <w:rPr>
          <w:sz w:val="28"/>
          <w:szCs w:val="28"/>
        </w:rPr>
        <w:t xml:space="preserve"> – «Школа развития речи». </w:t>
      </w:r>
    </w:p>
    <w:p w:rsidR="00887363" w:rsidRDefault="00887363" w:rsidP="00887363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«Риторика» дает возможность обучающимся познакомиться с особенностями общения, коммуникации в современном мире; осознать важность владения речью для достижения успехов в личной и общественной жизни.</w:t>
      </w:r>
      <w:r>
        <w:rPr>
          <w:sz w:val="28"/>
          <w:szCs w:val="28"/>
        </w:rPr>
        <w:t xml:space="preserve"> </w:t>
      </w:r>
    </w:p>
    <w:p w:rsidR="00887363" w:rsidRDefault="00887363" w:rsidP="00887363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Актуальность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 предполагает практическое применение полученных знаний в повседневной жизни при решении коммуникативных задач. В частности, успешное освоение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данного курса должно повысить качество знаний по многим школьным дисциплинам, в особенности по русскому языку и литературе. Изучение данного курса должно помочь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 будущем при выборе профильного класса.</w:t>
      </w:r>
    </w:p>
    <w:p w:rsidR="00887363" w:rsidRDefault="00887363" w:rsidP="00887363">
      <w:pPr>
        <w:pStyle w:val="Default"/>
        <w:ind w:firstLine="709"/>
        <w:rPr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Цель </w:t>
      </w:r>
      <w:r>
        <w:rPr>
          <w:b/>
          <w:iCs/>
          <w:sz w:val="28"/>
          <w:szCs w:val="28"/>
        </w:rPr>
        <w:t>занятий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 программе курса « Риторика»:</w:t>
      </w:r>
    </w:p>
    <w:p w:rsidR="00887363" w:rsidRDefault="00887363" w:rsidP="00887363">
      <w:pPr>
        <w:pStyle w:val="Default"/>
        <w:numPr>
          <w:ilvl w:val="0"/>
          <w:numId w:val="1"/>
        </w:numPr>
        <w:tabs>
          <w:tab w:val="left" w:pos="426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научить обучающихся  эффективно общаться в разных ситуациях, решать различные коммуникативные задачи, с которыми они сталкиваются в жизни. </w:t>
      </w:r>
      <w:proofErr w:type="gramEnd"/>
    </w:p>
    <w:p w:rsidR="00887363" w:rsidRDefault="00887363" w:rsidP="00887363">
      <w:pPr>
        <w:pStyle w:val="Default"/>
        <w:ind w:firstLine="709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Задачи</w:t>
      </w:r>
      <w:r>
        <w:rPr>
          <w:i/>
          <w:iCs/>
          <w:sz w:val="28"/>
          <w:szCs w:val="28"/>
        </w:rPr>
        <w:t xml:space="preserve">: </w:t>
      </w:r>
    </w:p>
    <w:p w:rsidR="00887363" w:rsidRDefault="00887363" w:rsidP="00887363">
      <w:pPr>
        <w:pStyle w:val="Default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обучающихся универсальных учебных действий (личностных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) на </w:t>
      </w:r>
      <w:proofErr w:type="spellStart"/>
      <w:r>
        <w:rPr>
          <w:sz w:val="28"/>
          <w:szCs w:val="28"/>
        </w:rPr>
        <w:t>межпредметном</w:t>
      </w:r>
      <w:proofErr w:type="spellEnd"/>
      <w:r>
        <w:rPr>
          <w:sz w:val="28"/>
          <w:szCs w:val="28"/>
        </w:rPr>
        <w:t xml:space="preserve"> уровне; </w:t>
      </w:r>
    </w:p>
    <w:p w:rsidR="00887363" w:rsidRDefault="00887363" w:rsidP="00887363">
      <w:pPr>
        <w:pStyle w:val="Default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у обучающихся  качеств личности, отвечающих требованиям и информационного общества. </w:t>
      </w:r>
    </w:p>
    <w:p w:rsidR="00887363" w:rsidRDefault="00887363" w:rsidP="00887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Формы проведения занятий</w:t>
      </w:r>
      <w:r>
        <w:rPr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беседы, праздничные мероприятия, конкурсы, круглые столы, игры, «устные журналы»,  выполнение и защита проектов.</w:t>
      </w:r>
    </w:p>
    <w:p w:rsidR="00887363" w:rsidRDefault="00887363" w:rsidP="00887363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программе можно выделить два смысловых блока: </w:t>
      </w:r>
    </w:p>
    <w:p w:rsidR="00887363" w:rsidRDefault="00887363" w:rsidP="00887363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– первый – «Общение», – соотносящийся в определенной мере с тем, что в классической риторике называлось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общей </w:t>
      </w:r>
      <w:r>
        <w:rPr>
          <w:rFonts w:eastAsia="Times New Roman"/>
          <w:sz w:val="28"/>
          <w:szCs w:val="28"/>
          <w:lang w:eastAsia="ru-RU"/>
        </w:rPr>
        <w:t>риторикой;</w:t>
      </w:r>
    </w:p>
    <w:p w:rsidR="00887363" w:rsidRDefault="00887363" w:rsidP="00887363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– второй – «Речевые жанры», – соотносящийся с так называемой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частной </w:t>
      </w:r>
      <w:r>
        <w:rPr>
          <w:rFonts w:eastAsia="Times New Roman"/>
          <w:sz w:val="28"/>
          <w:szCs w:val="28"/>
          <w:lang w:eastAsia="ru-RU"/>
        </w:rPr>
        <w:t>риторикой,  которая в учебниках XVIII–XIX вв. нередко обозначалась как «Роды, виды, жанры».</w:t>
      </w:r>
    </w:p>
    <w:p w:rsidR="00887363" w:rsidRDefault="00887363" w:rsidP="00887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 xml:space="preserve">каждого из блоков. </w:t>
      </w:r>
    </w:p>
    <w:p w:rsidR="00887363" w:rsidRDefault="00887363" w:rsidP="00887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Блок «Общение» дает представление о сути того взаимодействия между людьми, которое называется общением; о видах общения (по различным основаниям);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 коммуникативных качествах речи (правильность, богатство, точность, выразительность и т.д.), речевой (коммуникативной) ситуации, ее компонентах (кто, кому, почему, зачем, где, когда, как), на основе чего у обучающихся  постепенно формируется привычка и умение ориентироваться в ситуации общения, определять коммуникативное намерение (свое и партнера), оценивать степень его реализации в общении. </w:t>
      </w:r>
      <w:proofErr w:type="gramEnd"/>
    </w:p>
    <w:p w:rsidR="00887363" w:rsidRDefault="00887363" w:rsidP="00887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Основные </w:t>
      </w:r>
      <w:r>
        <w:rPr>
          <w:rFonts w:ascii="Times New Roman" w:hAnsi="Times New Roman"/>
          <w:color w:val="000000"/>
          <w:sz w:val="28"/>
          <w:szCs w:val="28"/>
        </w:rPr>
        <w:t xml:space="preserve">понятийные компоненты первого блока: общение, речевая (коммуникативная) ситуация, виды общения; речевой этикет, риторические этапы подготовки текста; риторические фигуры, качества речи и т.д. </w:t>
      </w:r>
      <w:proofErr w:type="gramEnd"/>
    </w:p>
    <w:p w:rsidR="00887363" w:rsidRDefault="00887363" w:rsidP="00887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Второй блок – «Речевые жанры» </w:t>
      </w:r>
      <w:r>
        <w:rPr>
          <w:rFonts w:ascii="Times New Roman" w:hAnsi="Times New Roman"/>
          <w:color w:val="000000"/>
          <w:sz w:val="28"/>
          <w:szCs w:val="28"/>
        </w:rPr>
        <w:t xml:space="preserve">– дает представление о тексте как продукте речевой (коммуникативной) деятельности; о типологии текстов и о речевых жанрах как разновидностях текста. В этом блоке центральное понятие – </w:t>
      </w:r>
      <w:r>
        <w:rPr>
          <w:rFonts w:ascii="Times New Roman" w:hAnsi="Times New Roman"/>
          <w:bCs/>
          <w:color w:val="000000"/>
          <w:sz w:val="28"/>
          <w:szCs w:val="28"/>
        </w:rPr>
        <w:t>речевой жанр</w:t>
      </w:r>
      <w:r>
        <w:rPr>
          <w:rFonts w:ascii="Times New Roman" w:hAnsi="Times New Roman"/>
          <w:color w:val="000000"/>
          <w:sz w:val="28"/>
          <w:szCs w:val="28"/>
        </w:rPr>
        <w:t xml:space="preserve">, т.е. текст определенной коммуникативной направленности.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Понятие речевого жанра конкретизирует содержание работы по риторике, т.к. называет тот вид высказывания, которому следует учить.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Это – дидактическая единица, которая во многом определяет методику обучения: </w:t>
      </w:r>
      <w:r>
        <w:rPr>
          <w:rFonts w:ascii="Times New Roman" w:hAnsi="Times New Roman"/>
          <w:color w:val="000000"/>
          <w:sz w:val="28"/>
          <w:szCs w:val="28"/>
        </w:rPr>
        <w:t>знакомство с образцами конкретного жанра, осмысление его особенностей с точки зрения сферы употребления, адресата, коммуникативных задач и т.д.; анализ типичных недочетов в структуре и речевом оформлении данного жанра; создание его отдельных фрагментов (частей); и, наконец, самостоятельное создание жанра на предложенную тему.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Нельзя не видеть того, что в каждой сфере общения (в том числе в сфере профессионального общения) бытуют «свои» речевые жанры. В процессе обучения раскрывается своеобразие жанров, их разнообразие, а также синтез жанров (например, репортаж с элементами интервью, просьба с элементами комплимента). Важно, чтобы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использовали этот жанровый потенциал при создании своих текстов. </w:t>
      </w:r>
    </w:p>
    <w:p w:rsidR="00887363" w:rsidRDefault="00887363" w:rsidP="00887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Основные </w:t>
      </w:r>
      <w:r>
        <w:rPr>
          <w:rFonts w:ascii="Times New Roman" w:hAnsi="Times New Roman"/>
          <w:color w:val="000000"/>
          <w:sz w:val="28"/>
          <w:szCs w:val="28"/>
        </w:rPr>
        <w:t>понятийные компоненты второго блока: речевые жанры, их структурн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смысловые и стилевые особенности. В программу каждого класса включены компоненты и первого, и второго блока, предусмотрена их взаимосвязь. Как правило, вопросы первого блока рассматриваются в динамике, с углублением и развитием от класса к классу (по ступенчатому принципу), на примере конкретных речевых жанров.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Если основная цель курса риторики – обучать эффективному общению, то школьная риторика – предмет с четко выраженной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практической направленностью</w:t>
      </w:r>
      <w:r>
        <w:rPr>
          <w:rFonts w:ascii="Times New Roman" w:hAnsi="Times New Roman"/>
          <w:color w:val="000000"/>
          <w:sz w:val="28"/>
          <w:szCs w:val="28"/>
        </w:rPr>
        <w:t xml:space="preserve">, где большая часть времени выделяется на формирование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риторических умений</w:t>
      </w:r>
      <w:r>
        <w:rPr>
          <w:rFonts w:ascii="Times New Roman" w:hAnsi="Times New Roman"/>
          <w:color w:val="000000"/>
          <w:sz w:val="28"/>
          <w:szCs w:val="28"/>
        </w:rPr>
        <w:t xml:space="preserve">; – большое место занимают так называемые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инструментальные знания </w:t>
      </w:r>
      <w:r>
        <w:rPr>
          <w:rFonts w:ascii="Times New Roman" w:hAnsi="Times New Roman"/>
          <w:color w:val="000000"/>
          <w:sz w:val="28"/>
          <w:szCs w:val="28"/>
        </w:rPr>
        <w:t>– о способах деятельности (типа инструкций, конкретных рекомендаций и т.д.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Например, «Как слушать собеседника», «Правила для говорящего» и т.д.); –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понятийный аппарат</w:t>
      </w:r>
      <w:r>
        <w:rPr>
          <w:rFonts w:ascii="Times New Roman" w:hAnsi="Times New Roman"/>
          <w:color w:val="000000"/>
          <w:sz w:val="28"/>
          <w:szCs w:val="28"/>
        </w:rPr>
        <w:t>, его отбор и интерпретация, также подчинен прагматической установке курса.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Главное внимание уделяется формированию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риторических умений </w:t>
      </w:r>
      <w:r>
        <w:rPr>
          <w:rFonts w:ascii="Times New Roman" w:hAnsi="Times New Roman"/>
          <w:color w:val="000000"/>
          <w:sz w:val="28"/>
          <w:szCs w:val="28"/>
        </w:rPr>
        <w:t xml:space="preserve">двух типов: – первые (У–1) связаны с умением анализировать и оценивать общение (например, степень его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эффективности, корректность поведения, уровень владения языком); – вторые (У–2) – с умением общаться – в пределах, обозначенных в блоке «Речевые жанры», когда оценивается умение ориентироваться в ситуации, например, учитывать адресата, аудиторию; формулировать свое коммуникативное  намерение;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определять свои неудачи и промахи и т.п. </w:t>
      </w:r>
    </w:p>
    <w:p w:rsidR="00887363" w:rsidRDefault="00887363" w:rsidP="00887363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программу </w:t>
      </w:r>
      <w:r>
        <w:rPr>
          <w:rFonts w:eastAsia="Times New Roman"/>
          <w:sz w:val="28"/>
          <w:szCs w:val="28"/>
          <w:lang w:eastAsia="ru-RU"/>
        </w:rPr>
        <w:t xml:space="preserve">включен такой компонент, как риторические идеи, приведены формулировки некоторых из риторических идей. </w:t>
      </w:r>
    </w:p>
    <w:p w:rsidR="00887363" w:rsidRDefault="00887363" w:rsidP="00887363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Например: </w:t>
      </w:r>
    </w:p>
    <w:p w:rsidR="00887363" w:rsidRDefault="00887363" w:rsidP="00887363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Твоя речь – бесценное богатство – овладей им! По речи узнают человека. (</w:t>
      </w:r>
      <w:r>
        <w:rPr>
          <w:rFonts w:eastAsia="Times New Roman"/>
          <w:i/>
          <w:iCs/>
          <w:sz w:val="28"/>
          <w:szCs w:val="28"/>
          <w:lang w:eastAsia="ru-RU"/>
        </w:rPr>
        <w:t>Пословица</w:t>
      </w:r>
      <w:r>
        <w:rPr>
          <w:rFonts w:eastAsia="Times New Roman"/>
          <w:sz w:val="28"/>
          <w:szCs w:val="28"/>
          <w:lang w:eastAsia="ru-RU"/>
        </w:rPr>
        <w:t>)</w:t>
      </w:r>
    </w:p>
    <w:p w:rsidR="00887363" w:rsidRDefault="00887363" w:rsidP="00887363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Умей благодарить и быть благодарным. (</w:t>
      </w:r>
      <w:r>
        <w:rPr>
          <w:rFonts w:eastAsia="Times New Roman"/>
          <w:i/>
          <w:iCs/>
          <w:sz w:val="28"/>
          <w:szCs w:val="28"/>
          <w:lang w:eastAsia="ru-RU"/>
        </w:rPr>
        <w:t>В.А. Сухомлинский</w:t>
      </w:r>
      <w:r>
        <w:rPr>
          <w:rFonts w:eastAsia="Times New Roman"/>
          <w:sz w:val="28"/>
          <w:szCs w:val="28"/>
          <w:lang w:eastAsia="ru-RU"/>
        </w:rPr>
        <w:t>)</w:t>
      </w:r>
    </w:p>
    <w:p w:rsidR="00887363" w:rsidRDefault="00887363" w:rsidP="00887363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На доброе слово не надо скупиться. Сказать это слово – что дать напиться. (</w:t>
      </w:r>
      <w:r>
        <w:rPr>
          <w:rFonts w:eastAsia="Times New Roman"/>
          <w:i/>
          <w:iCs/>
          <w:sz w:val="28"/>
          <w:szCs w:val="28"/>
          <w:lang w:eastAsia="ru-RU"/>
        </w:rPr>
        <w:t xml:space="preserve">Н. </w:t>
      </w:r>
      <w:proofErr w:type="spellStart"/>
      <w:r>
        <w:rPr>
          <w:rFonts w:eastAsia="Times New Roman"/>
          <w:i/>
          <w:iCs/>
          <w:sz w:val="28"/>
          <w:szCs w:val="28"/>
          <w:lang w:eastAsia="ru-RU"/>
        </w:rPr>
        <w:t>Рыленков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) </w:t>
      </w:r>
    </w:p>
    <w:p w:rsidR="00887363" w:rsidRDefault="00887363" w:rsidP="0088736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Методы и приемы преподавания</w:t>
      </w:r>
    </w:p>
    <w:p w:rsidR="00887363" w:rsidRDefault="00887363" w:rsidP="00887363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Курс риторики в школе – </w:t>
      </w:r>
      <w:r>
        <w:rPr>
          <w:b/>
          <w:bCs/>
          <w:color w:val="000000"/>
          <w:sz w:val="28"/>
          <w:szCs w:val="28"/>
        </w:rPr>
        <w:t>практический.</w:t>
      </w:r>
      <w:r>
        <w:rPr>
          <w:color w:val="000000"/>
          <w:sz w:val="28"/>
          <w:szCs w:val="28"/>
        </w:rPr>
        <w:t xml:space="preserve"> Если мы действительно хотим научить эффективному общению, т.е. такому общению, при котором говорящий достигает своей коммуникативной задачи – убедить, утешить, склонить к какому-нибудь действию и т.д., то на уроках </w:t>
      </w:r>
      <w:proofErr w:type="gramStart"/>
      <w:r>
        <w:rPr>
          <w:color w:val="000000"/>
          <w:sz w:val="28"/>
          <w:szCs w:val="28"/>
        </w:rPr>
        <w:t>риторики</w:t>
      </w:r>
      <w:proofErr w:type="gramEnd"/>
      <w:r>
        <w:rPr>
          <w:color w:val="000000"/>
          <w:sz w:val="28"/>
          <w:szCs w:val="28"/>
        </w:rPr>
        <w:t xml:space="preserve"> обучающиеся должны как можно больше </w:t>
      </w:r>
      <w:r>
        <w:rPr>
          <w:b/>
          <w:bCs/>
          <w:color w:val="000000"/>
          <w:sz w:val="28"/>
          <w:szCs w:val="28"/>
        </w:rPr>
        <w:t>сами говорить и писать.</w:t>
      </w:r>
    </w:p>
    <w:p w:rsidR="00887363" w:rsidRDefault="00887363" w:rsidP="0088736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Большая часть времени уделяется практике.</w:t>
      </w:r>
    </w:p>
    <w:p w:rsidR="00887363" w:rsidRDefault="00887363" w:rsidP="0088736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уроках риторики имеют место и такие </w:t>
      </w:r>
      <w:proofErr w:type="gramStart"/>
      <w:r>
        <w:rPr>
          <w:color w:val="000000"/>
          <w:sz w:val="28"/>
          <w:szCs w:val="28"/>
        </w:rPr>
        <w:t>методы</w:t>
      </w:r>
      <w:proofErr w:type="gramEnd"/>
      <w:r>
        <w:rPr>
          <w:color w:val="000000"/>
          <w:sz w:val="28"/>
          <w:szCs w:val="28"/>
        </w:rPr>
        <w:t xml:space="preserve"> и приемы преподавания, как вступительное и заключительное слово учителя, беседа и т.д. Однако на уроках риторики особое место занимают специфические приемы работы, а именно:</w:t>
      </w:r>
    </w:p>
    <w:p w:rsidR="00887363" w:rsidRDefault="00887363" w:rsidP="0088736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риторический анализ устных и письменных текстов, речевой ситуации;</w:t>
      </w:r>
    </w:p>
    <w:p w:rsidR="00887363" w:rsidRDefault="00887363" w:rsidP="0088736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риторические задачи;</w:t>
      </w:r>
    </w:p>
    <w:p w:rsidR="00887363" w:rsidRDefault="00887363" w:rsidP="0088736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риторические игры.</w:t>
      </w:r>
    </w:p>
    <w:p w:rsidR="00887363" w:rsidRDefault="00887363" w:rsidP="0088736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Риторический анализ</w:t>
      </w:r>
      <w:r>
        <w:rPr>
          <w:color w:val="000000"/>
          <w:sz w:val="28"/>
          <w:szCs w:val="28"/>
        </w:rPr>
        <w:t xml:space="preserve"> формирует группу умений У–1. Он предполагает обсуждение компонентов речевой ситуации (где, что, кому, зачем и т.д.). Вторая группа более сложных вопросов:</w:t>
      </w:r>
    </w:p>
    <w:p w:rsidR="00887363" w:rsidRDefault="00887363" w:rsidP="0088736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что сказал говорящий (пишущий);</w:t>
      </w:r>
    </w:p>
    <w:p w:rsidR="00887363" w:rsidRDefault="00887363" w:rsidP="0088736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что хотел сказать (написать);</w:t>
      </w:r>
    </w:p>
    <w:p w:rsidR="00887363" w:rsidRDefault="00887363" w:rsidP="0088736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что сказал (написал) ненамеренно.</w:t>
      </w:r>
    </w:p>
    <w:p w:rsidR="00887363" w:rsidRDefault="00887363" w:rsidP="0088736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Обсуждение этих вопросов позволяет сказать не только то, </w:t>
      </w:r>
      <w:r>
        <w:rPr>
          <w:b/>
          <w:bCs/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и </w:t>
      </w:r>
      <w:r>
        <w:rPr>
          <w:b/>
          <w:bCs/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сказал </w:t>
      </w:r>
      <w:r>
        <w:rPr>
          <w:b/>
          <w:bCs/>
          <w:color w:val="000000"/>
          <w:sz w:val="28"/>
          <w:szCs w:val="28"/>
        </w:rPr>
        <w:t>РИТОР</w:t>
      </w:r>
      <w:r>
        <w:rPr>
          <w:color w:val="000000"/>
          <w:sz w:val="28"/>
          <w:szCs w:val="28"/>
        </w:rPr>
        <w:t>, но и в какой мере ему удалось решить свою коммуникативную задачу, т.е. насколько его речь была эффективной.</w:t>
      </w:r>
    </w:p>
    <w:p w:rsidR="00887363" w:rsidRDefault="00887363" w:rsidP="0088736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мы приучаем детей оценивать не только чужую речь, речь другого человека, но и свою собственную.</w:t>
      </w:r>
    </w:p>
    <w:p w:rsidR="00887363" w:rsidRDefault="00887363" w:rsidP="0088736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Приведем некоторые формулировки заданий для риторического анализа:</w:t>
      </w:r>
    </w:p>
    <w:p w:rsidR="00887363" w:rsidRDefault="00887363" w:rsidP="0088736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восстанов</w:t>
      </w:r>
      <w:proofErr w:type="gramStart"/>
      <w:r>
        <w:rPr>
          <w:color w:val="000000"/>
          <w:sz w:val="28"/>
          <w:szCs w:val="28"/>
        </w:rPr>
        <w:t>и(</w:t>
      </w:r>
      <w:proofErr w:type="gramEnd"/>
      <w:r>
        <w:rPr>
          <w:color w:val="000000"/>
          <w:sz w:val="28"/>
          <w:szCs w:val="28"/>
        </w:rPr>
        <w:t>те) по тексту коммуникативную задачу говорящего;</w:t>
      </w:r>
    </w:p>
    <w:p w:rsidR="00887363" w:rsidRDefault="00887363" w:rsidP="0088736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каким ты представляешь себе по тексту задания личность </w:t>
      </w:r>
      <w:proofErr w:type="spellStart"/>
      <w:r>
        <w:rPr>
          <w:color w:val="000000"/>
          <w:sz w:val="28"/>
          <w:szCs w:val="28"/>
        </w:rPr>
        <w:t>коммуниканта</w:t>
      </w:r>
      <w:proofErr w:type="spellEnd"/>
      <w:r>
        <w:rPr>
          <w:color w:val="000000"/>
          <w:sz w:val="28"/>
          <w:szCs w:val="28"/>
        </w:rPr>
        <w:t>;</w:t>
      </w:r>
    </w:p>
    <w:p w:rsidR="00887363" w:rsidRDefault="00887363" w:rsidP="0088736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что ты можешь сказать об авторе этого речевого произведения;</w:t>
      </w:r>
    </w:p>
    <w:p w:rsidR="00887363" w:rsidRDefault="00887363" w:rsidP="0088736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• являются ли условия риторической задачи достаточными для ее решения;</w:t>
      </w:r>
    </w:p>
    <w:p w:rsidR="00887363" w:rsidRDefault="00887363" w:rsidP="0088736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может ли быть несколько правильных решений этой задачи;</w:t>
      </w:r>
    </w:p>
    <w:p w:rsidR="00887363" w:rsidRDefault="00887363" w:rsidP="0088736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какие вопросы ты бы задал </w:t>
      </w:r>
      <w:proofErr w:type="gramStart"/>
      <w:r>
        <w:rPr>
          <w:color w:val="000000"/>
          <w:sz w:val="28"/>
          <w:szCs w:val="28"/>
        </w:rPr>
        <w:t>говорящему</w:t>
      </w:r>
      <w:proofErr w:type="gramEnd"/>
      <w:r>
        <w:rPr>
          <w:color w:val="000000"/>
          <w:sz w:val="28"/>
          <w:szCs w:val="28"/>
        </w:rPr>
        <w:t>, чтобы прояснить его коммуникативные намерения.</w:t>
      </w:r>
    </w:p>
    <w:p w:rsidR="00887363" w:rsidRDefault="00887363" w:rsidP="0088736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Риторические задачи</w:t>
      </w:r>
      <w:r>
        <w:rPr>
          <w:color w:val="000000"/>
          <w:sz w:val="28"/>
          <w:szCs w:val="28"/>
        </w:rPr>
        <w:t xml:space="preserve"> формируют группу умений У–2. Эти задачи основываются на определении всех значимых компонентов речевой ситуации:</w:t>
      </w:r>
    </w:p>
    <w:p w:rsidR="00887363" w:rsidRDefault="00887363" w:rsidP="0088736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b/>
          <w:bCs/>
          <w:color w:val="000000"/>
          <w:sz w:val="28"/>
          <w:szCs w:val="28"/>
        </w:rPr>
        <w:t>кто</w:t>
      </w:r>
      <w:r>
        <w:rPr>
          <w:color w:val="000000"/>
          <w:sz w:val="28"/>
          <w:szCs w:val="28"/>
        </w:rPr>
        <w:t xml:space="preserve"> говорит – пишет (адресант);</w:t>
      </w:r>
    </w:p>
    <w:p w:rsidR="00887363" w:rsidRDefault="00887363" w:rsidP="0088736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b/>
          <w:bCs/>
          <w:color w:val="000000"/>
          <w:sz w:val="28"/>
          <w:szCs w:val="28"/>
        </w:rPr>
        <w:t>почему</w:t>
      </w:r>
      <w:r>
        <w:rPr>
          <w:color w:val="000000"/>
          <w:sz w:val="28"/>
          <w:szCs w:val="28"/>
        </w:rPr>
        <w:t xml:space="preserve"> (причина, мотив);</w:t>
      </w:r>
    </w:p>
    <w:p w:rsidR="00887363" w:rsidRDefault="00887363" w:rsidP="0088736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b/>
          <w:bCs/>
          <w:color w:val="000000"/>
          <w:sz w:val="28"/>
          <w:szCs w:val="28"/>
        </w:rPr>
        <w:t>для чего, зачем</w:t>
      </w:r>
      <w:r>
        <w:rPr>
          <w:color w:val="000000"/>
          <w:sz w:val="28"/>
          <w:szCs w:val="28"/>
        </w:rPr>
        <w:t xml:space="preserve"> (задача высказывания);</w:t>
      </w:r>
    </w:p>
    <w:p w:rsidR="00887363" w:rsidRDefault="00887363" w:rsidP="0088736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b/>
          <w:bCs/>
          <w:color w:val="000000"/>
          <w:sz w:val="28"/>
          <w:szCs w:val="28"/>
        </w:rPr>
        <w:t>что – о чем</w:t>
      </w:r>
      <w:r>
        <w:rPr>
          <w:color w:val="000000"/>
          <w:sz w:val="28"/>
          <w:szCs w:val="28"/>
        </w:rPr>
        <w:t xml:space="preserve"> (содержание высказывания);</w:t>
      </w:r>
    </w:p>
    <w:p w:rsidR="00887363" w:rsidRDefault="00887363" w:rsidP="0088736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b/>
          <w:bCs/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(в устной или письменной форме, в каком стиле и жанре и т.д.);</w:t>
      </w:r>
    </w:p>
    <w:p w:rsidR="00887363" w:rsidRDefault="00887363" w:rsidP="0088736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b/>
          <w:bCs/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 xml:space="preserve"> (место, где происходит общение, расстояние между </w:t>
      </w:r>
      <w:proofErr w:type="gramStart"/>
      <w:r>
        <w:rPr>
          <w:color w:val="000000"/>
          <w:sz w:val="28"/>
          <w:szCs w:val="28"/>
        </w:rPr>
        <w:t>общающимися</w:t>
      </w:r>
      <w:proofErr w:type="gramEnd"/>
      <w:r>
        <w:rPr>
          <w:color w:val="000000"/>
          <w:sz w:val="28"/>
          <w:szCs w:val="28"/>
        </w:rPr>
        <w:t>, если это важно);</w:t>
      </w:r>
    </w:p>
    <w:p w:rsidR="00887363" w:rsidRDefault="00887363" w:rsidP="0088736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– </w:t>
      </w:r>
      <w:r>
        <w:rPr>
          <w:b/>
          <w:bCs/>
          <w:color w:val="000000"/>
          <w:sz w:val="28"/>
          <w:szCs w:val="28"/>
        </w:rPr>
        <w:t>когда</w:t>
      </w:r>
      <w:r>
        <w:rPr>
          <w:color w:val="000000"/>
          <w:sz w:val="28"/>
          <w:szCs w:val="28"/>
        </w:rPr>
        <w:t xml:space="preserve"> (время, когда происходит общение, – сейчас, в прошлом; время, отведенное для общения, если это важно).</w:t>
      </w:r>
      <w:proofErr w:type="gramEnd"/>
    </w:p>
    <w:p w:rsidR="00887363" w:rsidRDefault="00887363" w:rsidP="0088736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Обучающимся  предлагается войти в описанные обстоятельства (в том числе и в речевую роль) и создать высказывание, учитывающее заданные компоненты.</w:t>
      </w:r>
    </w:p>
    <w:p w:rsidR="00887363" w:rsidRDefault="00887363" w:rsidP="0088736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риторических задачах обычно описываются близкие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жизненные ситуации, но нередко предлагаются речевые роли более далекие – роль отца (матери), учителя, директора школы, журналиста, телеведущего, президента и т.д. В риторических задачах иногда действуют литературные персонажи. От их имени </w:t>
      </w:r>
      <w:proofErr w:type="gramStart"/>
      <w:r>
        <w:rPr>
          <w:color w:val="000000"/>
          <w:sz w:val="28"/>
          <w:szCs w:val="28"/>
        </w:rPr>
        <w:t>обучающиеся</w:t>
      </w:r>
      <w:proofErr w:type="gramEnd"/>
      <w:r>
        <w:rPr>
          <w:color w:val="000000"/>
          <w:sz w:val="28"/>
          <w:szCs w:val="28"/>
        </w:rPr>
        <w:t xml:space="preserve"> приветствуют и благодарят, извиняются и просят и т.п.</w:t>
      </w:r>
    </w:p>
    <w:p w:rsidR="00887363" w:rsidRDefault="00887363" w:rsidP="0088736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риторические задачи, которые практиковались еще в риторских школах Древней Греции, учат гибкому, уместному речевому поведению, вырабатывают умение учитывать различные обстоятельства общения, что чрезвычайно важно для того, чтобы оно было эффективным.</w:t>
      </w:r>
    </w:p>
    <w:p w:rsidR="00887363" w:rsidRDefault="00887363" w:rsidP="00887363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Риторические игры</w:t>
      </w:r>
      <w:r>
        <w:rPr>
          <w:sz w:val="28"/>
          <w:szCs w:val="28"/>
        </w:rPr>
        <w:t>, в отличие от риторических задач, содержат соревновательный элемент и предполагают определение победителя: кто (какая команда) веселее, смешнее и т.д. расскажет, быстрее произнесет скороговорку, сочинит и произнесет более задушевное, теплое похвальное слово и т.д. В отличие от словесных речевых игр, риторические игры строятся на материале программы по риторике и служат решению задач этого предмета.</w:t>
      </w:r>
    </w:p>
    <w:p w:rsidR="00887363" w:rsidRDefault="00887363" w:rsidP="00887363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Курс школьной риторики должен вестись так, чтобы вызвать у обучающихся  </w:t>
      </w:r>
      <w:r>
        <w:rPr>
          <w:rFonts w:eastAsia="Times New Roman"/>
          <w:b/>
          <w:bCs/>
          <w:sz w:val="28"/>
          <w:szCs w:val="28"/>
          <w:lang w:eastAsia="ru-RU"/>
        </w:rPr>
        <w:t>размышления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о том, что такое взаимопонимание, контакт между людьми, как важно владеть словом в современном мире, о том, какое это бесценное богатство. Эти размышления, связанные с проблемами эффективности общения, составят основу для формирования у выпускников школы взглядов, вкусов, идей, имеющих общекультурную ценность. </w:t>
      </w:r>
    </w:p>
    <w:p w:rsidR="00887363" w:rsidRDefault="00887363" w:rsidP="0088736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Объем учебного времени, отводимого на изучение риторики с 5-го по 9-й класс, - 1 час  в неделю. Общий объем учебного времени составляет 170 часов. </w:t>
      </w:r>
    </w:p>
    <w:p w:rsidR="00887363" w:rsidRDefault="00887363" w:rsidP="00887363">
      <w:pPr>
        <w:tabs>
          <w:tab w:val="left" w:pos="21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организации образовательного процесса — классно-урочная система.</w:t>
      </w:r>
    </w:p>
    <w:p w:rsidR="00887363" w:rsidRDefault="00887363" w:rsidP="00887363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887363" w:rsidRDefault="00887363" w:rsidP="00887363">
      <w:pPr>
        <w:pStyle w:val="Default"/>
        <w:rPr>
          <w:rFonts w:eastAsia="Times New Roman"/>
          <w:sz w:val="23"/>
          <w:szCs w:val="23"/>
          <w:lang w:eastAsia="ru-RU"/>
        </w:rPr>
      </w:pPr>
    </w:p>
    <w:p w:rsidR="00887363" w:rsidRDefault="00887363" w:rsidP="00887363">
      <w:pPr>
        <w:pStyle w:val="Default"/>
        <w:rPr>
          <w:rFonts w:eastAsia="Times New Roman"/>
          <w:sz w:val="23"/>
          <w:szCs w:val="23"/>
          <w:lang w:eastAsia="ru-RU"/>
        </w:rPr>
      </w:pPr>
    </w:p>
    <w:p w:rsidR="00F90737" w:rsidRDefault="00F90737"/>
    <w:sectPr w:rsidR="00F90737" w:rsidSect="00F9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5A27"/>
    <w:multiLevelType w:val="hybridMultilevel"/>
    <w:tmpl w:val="9D66BB5C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E0B0D"/>
    <w:multiLevelType w:val="hybridMultilevel"/>
    <w:tmpl w:val="D0444BE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0A69110">
      <w:numFmt w:val="bullet"/>
      <w:lvlText w:val="•"/>
      <w:lvlJc w:val="left"/>
      <w:pPr>
        <w:ind w:left="2367" w:hanging="72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363"/>
    <w:rsid w:val="00702454"/>
    <w:rsid w:val="00887363"/>
    <w:rsid w:val="00F9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88736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8736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semiHidden/>
    <w:rsid w:val="008873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1533</Words>
  <Characters>8740</Characters>
  <Application>Microsoft Office Word</Application>
  <DocSecurity>0</DocSecurity>
  <Lines>72</Lines>
  <Paragraphs>20</Paragraphs>
  <ScaleCrop>false</ScaleCrop>
  <Company/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dcterms:created xsi:type="dcterms:W3CDTF">2016-01-27T02:28:00Z</dcterms:created>
  <dcterms:modified xsi:type="dcterms:W3CDTF">2016-01-27T02:29:00Z</dcterms:modified>
</cp:coreProperties>
</file>